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78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1"/>
        <w:gridCol w:w="2931"/>
        <w:gridCol w:w="2927"/>
      </w:tblGrid>
      <w:tr w:rsidR="000A6875" w:rsidRPr="000A6875" w:rsidTr="000A6875">
        <w:trPr>
          <w:trHeight w:val="317"/>
        </w:trPr>
        <w:tc>
          <w:tcPr>
            <w:tcW w:w="2931" w:type="dxa"/>
            <w:tcBorders>
              <w:top w:val="nil"/>
              <w:left w:val="nil"/>
              <w:bottom w:val="single" w:sz="8" w:space="0" w:color="660066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6875" w:rsidRPr="000A6875" w:rsidRDefault="000A6875" w:rsidP="000A68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A6875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14 Mayıs 2020 PERŞEMBE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8" w:space="0" w:color="660066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6875" w:rsidRPr="000A6875" w:rsidRDefault="000A6875" w:rsidP="000A6875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A6875">
              <w:rPr>
                <w:rFonts w:ascii="Palatino Linotype" w:eastAsia="Times New Roman" w:hAnsi="Palatino Linotype" w:cs="Times New Roman"/>
                <w:b/>
                <w:bCs/>
                <w:color w:val="800000"/>
                <w:sz w:val="24"/>
                <w:szCs w:val="24"/>
                <w:lang w:eastAsia="tr-TR"/>
              </w:rPr>
              <w:t>Resmî Gazete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8" w:space="0" w:color="660066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6875" w:rsidRPr="000A6875" w:rsidRDefault="000A6875" w:rsidP="000A687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0A6875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Sayı : 31127</w:t>
            </w:r>
            <w:proofErr w:type="gramEnd"/>
          </w:p>
        </w:tc>
      </w:tr>
      <w:tr w:rsidR="000A6875" w:rsidRPr="000A6875" w:rsidTr="000A6875">
        <w:trPr>
          <w:trHeight w:val="480"/>
        </w:trPr>
        <w:tc>
          <w:tcPr>
            <w:tcW w:w="878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6875" w:rsidRPr="000A6875" w:rsidRDefault="000A6875" w:rsidP="000A687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A6875">
              <w:rPr>
                <w:rFonts w:ascii="Arial" w:eastAsia="Times New Roman" w:hAnsi="Arial" w:cs="Arial"/>
                <w:b/>
                <w:bCs/>
                <w:color w:val="000080"/>
                <w:sz w:val="18"/>
                <w:szCs w:val="18"/>
                <w:lang w:eastAsia="tr-TR"/>
              </w:rPr>
              <w:t>TEBLİĞ</w:t>
            </w:r>
          </w:p>
        </w:tc>
      </w:tr>
      <w:tr w:rsidR="000A6875" w:rsidRPr="000A6875" w:rsidTr="000A6875">
        <w:trPr>
          <w:trHeight w:val="480"/>
        </w:trPr>
        <w:tc>
          <w:tcPr>
            <w:tcW w:w="878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6875" w:rsidRPr="000A6875" w:rsidRDefault="000A6875" w:rsidP="000A6875">
            <w:pPr>
              <w:spacing w:after="0" w:line="240" w:lineRule="atLeast"/>
              <w:ind w:firstLine="566"/>
              <w:jc w:val="both"/>
              <w:rPr>
                <w:rFonts w:ascii="Times New Roman" w:eastAsia="Times New Roman" w:hAnsi="Times New Roman" w:cs="Times New Roman"/>
                <w:u w:val="single"/>
                <w:lang w:eastAsia="tr-TR"/>
              </w:rPr>
            </w:pPr>
            <w:r w:rsidRPr="000A687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tr-TR"/>
              </w:rPr>
              <w:t>Ulaştırma  ve Altyapı Bakanlığından:</w:t>
            </w:r>
          </w:p>
          <w:p w:rsidR="000A6875" w:rsidRPr="000A6875" w:rsidRDefault="000A6875" w:rsidP="000A6875">
            <w:pPr>
              <w:spacing w:before="56"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tr-TR"/>
              </w:rPr>
            </w:pPr>
            <w:r w:rsidRPr="000A687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KARAYOLUYLA YOLCU TAŞIMACILIĞI ALANINDA UYGULANACAK</w:t>
            </w:r>
          </w:p>
          <w:p w:rsidR="000A6875" w:rsidRPr="000A6875" w:rsidRDefault="000A6875" w:rsidP="000A6875">
            <w:pPr>
              <w:spacing w:after="17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tr-TR"/>
              </w:rPr>
            </w:pPr>
            <w:r w:rsidRPr="000A687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TABAN/TAVAN ÜCRET TARİFESİ HAKKINDA TEBLİĞ</w:t>
            </w:r>
          </w:p>
          <w:p w:rsidR="000A6875" w:rsidRPr="000A6875" w:rsidRDefault="000A6875" w:rsidP="000A6875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tr-TR"/>
              </w:rPr>
            </w:pPr>
            <w:r w:rsidRPr="000A687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BİRİNCİ BÖLÜM</w:t>
            </w:r>
          </w:p>
          <w:p w:rsidR="000A6875" w:rsidRPr="000A6875" w:rsidRDefault="000A6875" w:rsidP="000A6875">
            <w:pPr>
              <w:spacing w:after="113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tr-TR"/>
              </w:rPr>
            </w:pPr>
            <w:r w:rsidRPr="000A687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Amaç, Kapsam ve Dayanak</w:t>
            </w:r>
          </w:p>
          <w:p w:rsidR="000A6875" w:rsidRPr="000A6875" w:rsidRDefault="000A6875" w:rsidP="000A6875">
            <w:pPr>
              <w:spacing w:after="0" w:line="240" w:lineRule="atLeast"/>
              <w:ind w:firstLine="566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0A687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Amaç</w:t>
            </w:r>
          </w:p>
          <w:p w:rsidR="000A6875" w:rsidRPr="000A6875" w:rsidRDefault="000A6875" w:rsidP="000A6875">
            <w:pPr>
              <w:spacing w:after="0" w:line="240" w:lineRule="atLeast"/>
              <w:ind w:firstLine="566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proofErr w:type="gramStart"/>
            <w:r w:rsidRPr="000A687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MADDE 1 –</w:t>
            </w:r>
            <w:r w:rsidRPr="000A687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 (1) Bu Tebliğin amacı, Dünya Sağlık Örgütü tarafından </w:t>
            </w:r>
            <w:proofErr w:type="spellStart"/>
            <w:r w:rsidRPr="000A687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pandemi</w:t>
            </w:r>
            <w:proofErr w:type="spellEnd"/>
            <w:r w:rsidRPr="000A687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ilan edilen COVID-19 salgını nedeniyle uygulanan tedbirler sonucunda karayoluyla yurtiçi yolcu taşımacılığı yapan firmalarımızın üstlenmek zorunda kaldıkları ilave maliyetler dikkate alınarak, karayoluyla yurtiçi yolcu taşımacılığı alanında, 31/7/2020 tarihine kadar uygulanmak üzere taban ve Ek-1'de yer alan tavan ücret tarifesini belirlemektir.</w:t>
            </w:r>
            <w:proofErr w:type="gramEnd"/>
          </w:p>
          <w:p w:rsidR="000A6875" w:rsidRPr="000A6875" w:rsidRDefault="000A6875" w:rsidP="000A6875">
            <w:pPr>
              <w:spacing w:after="0" w:line="240" w:lineRule="atLeast"/>
              <w:ind w:firstLine="566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0A687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Kapsam</w:t>
            </w:r>
          </w:p>
          <w:p w:rsidR="000A6875" w:rsidRPr="000A6875" w:rsidRDefault="000A6875" w:rsidP="000A6875">
            <w:pPr>
              <w:spacing w:after="0" w:line="240" w:lineRule="atLeast"/>
              <w:ind w:firstLine="566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0A687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MADDE  2 –</w:t>
            </w:r>
            <w:r w:rsidRPr="000A687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  (1) Bu Tebliğ,  karayoluyla  tarifeli  yolcu taşımacılığı faaliyeti yapmaya yetkili olan </w:t>
            </w:r>
            <w:proofErr w:type="spellStart"/>
            <w:r w:rsidRPr="000A687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Bl</w:t>
            </w:r>
            <w:proofErr w:type="spellEnd"/>
            <w:r w:rsidRPr="000A687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ve Dl  yetki belgesi sahibi işletmecileri kapsar.</w:t>
            </w:r>
          </w:p>
          <w:p w:rsidR="000A6875" w:rsidRPr="000A6875" w:rsidRDefault="000A6875" w:rsidP="000A6875">
            <w:pPr>
              <w:spacing w:after="0" w:line="240" w:lineRule="atLeast"/>
              <w:ind w:firstLine="566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0A687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Dayanak</w:t>
            </w:r>
          </w:p>
          <w:p w:rsidR="000A6875" w:rsidRPr="000A6875" w:rsidRDefault="000A6875" w:rsidP="000A6875">
            <w:pPr>
              <w:spacing w:after="0" w:line="240" w:lineRule="atLeast"/>
              <w:ind w:firstLine="566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0A687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MADDE 3 –</w:t>
            </w:r>
            <w:r w:rsidRPr="000A687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 (1) Bu Tebliğ, 10/7/2003 tarihli ve 4925 sayılı Karayolu Taşıma Kanununun 11 inci maddesi ile Karayolu Taşıma Yönetmeliğinin 11 inci maddesine dayanılarak hazırlanmıştır.</w:t>
            </w:r>
          </w:p>
          <w:p w:rsidR="000A6875" w:rsidRPr="000A6875" w:rsidRDefault="000A6875" w:rsidP="000A6875">
            <w:pPr>
              <w:spacing w:before="113"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tr-TR"/>
              </w:rPr>
            </w:pPr>
            <w:r w:rsidRPr="000A687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İKİNCİ BÖLÜM</w:t>
            </w:r>
          </w:p>
          <w:p w:rsidR="000A6875" w:rsidRPr="000A6875" w:rsidRDefault="000A6875" w:rsidP="000A6875">
            <w:pPr>
              <w:spacing w:after="113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tr-TR"/>
              </w:rPr>
            </w:pPr>
            <w:r w:rsidRPr="000A687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Usul ve Esaslar</w:t>
            </w:r>
          </w:p>
          <w:p w:rsidR="000A6875" w:rsidRPr="000A6875" w:rsidRDefault="000A6875" w:rsidP="000A6875">
            <w:pPr>
              <w:spacing w:after="0" w:line="240" w:lineRule="atLeast"/>
              <w:ind w:firstLine="566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0A687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Taban/Tavan ücret tarifeleri</w:t>
            </w:r>
          </w:p>
          <w:p w:rsidR="000A6875" w:rsidRPr="000A6875" w:rsidRDefault="000A6875" w:rsidP="000A6875">
            <w:pPr>
              <w:spacing w:after="0" w:line="240" w:lineRule="atLeast"/>
              <w:ind w:firstLine="566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0A687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MADDE 4 –</w:t>
            </w:r>
            <w:r w:rsidRPr="000A687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 (1) Bu Tebliğ, B1 ve D1 yetki belgesi sahipleri tarafından karayoluyla yapılan tarifeli yolcu taşımalarında kilometre esasına göre, yayımı tarihi ile 31/7/2020 tarihleri arasında uygulanacak olup, uygulama süresince aşağıdaki hususlara uyulacaktır:</w:t>
            </w:r>
          </w:p>
          <w:p w:rsidR="000A6875" w:rsidRPr="000A6875" w:rsidRDefault="000A6875" w:rsidP="000A6875">
            <w:pPr>
              <w:spacing w:after="0" w:line="240" w:lineRule="atLeast"/>
              <w:ind w:firstLine="566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0A687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a) Bu Tebliğ ile belirlenen tavan ücret tarifesine Katma Değer Vergisi (KDV) </w:t>
            </w:r>
            <w:proofErr w:type="gramStart"/>
            <w:r w:rsidRPr="000A687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dahildir</w:t>
            </w:r>
            <w:proofErr w:type="gramEnd"/>
            <w:r w:rsidRPr="000A687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.</w:t>
            </w:r>
          </w:p>
          <w:p w:rsidR="000A6875" w:rsidRPr="000A6875" w:rsidRDefault="000A6875" w:rsidP="000A6875">
            <w:pPr>
              <w:spacing w:after="0" w:line="240" w:lineRule="atLeast"/>
              <w:ind w:firstLine="566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0A687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b) Yetki belgesi sahipleri, taban ücret olarak Karayolu Taşıma Yönetmeliğinin 56 </w:t>
            </w:r>
            <w:proofErr w:type="spellStart"/>
            <w:r w:rsidRPr="000A687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ncı</w:t>
            </w:r>
            <w:proofErr w:type="spellEnd"/>
            <w:r w:rsidRPr="000A687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maddesine göre "Görülmüştür" şerhi verilen ücret tarifelerindeki ücretleri, tavan ücret olarak ise Ek-1'de yer alan tavan ücret tarifesindeki ücretleri uygularlar.</w:t>
            </w:r>
          </w:p>
          <w:p w:rsidR="000A6875" w:rsidRPr="000A6875" w:rsidRDefault="000A6875" w:rsidP="000A6875">
            <w:pPr>
              <w:spacing w:after="0" w:line="240" w:lineRule="atLeast"/>
              <w:ind w:firstLine="566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0A687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c) Taban ücret olarak uygulanacak tarife, bu Tebliğ ile belirlenmiş tavan ücretin üzerinde olması halinde tavan ücret tarifesi uygulanır.</w:t>
            </w:r>
          </w:p>
          <w:p w:rsidR="000A6875" w:rsidRPr="000A6875" w:rsidRDefault="000A6875" w:rsidP="000A6875">
            <w:pPr>
              <w:spacing w:after="0" w:line="240" w:lineRule="atLeast"/>
              <w:ind w:firstLine="566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0A687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ç) Karayolu Taşıma Yönetmeliğinin 56 </w:t>
            </w:r>
            <w:proofErr w:type="spellStart"/>
            <w:r w:rsidRPr="000A687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ncı</w:t>
            </w:r>
            <w:proofErr w:type="spellEnd"/>
            <w:r w:rsidRPr="000A687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maddesi çerçevesinde, çocuklar ve engelliler için yapılan zorunlu indirimler ayrıca uygulanacaktır.</w:t>
            </w:r>
          </w:p>
          <w:p w:rsidR="000A6875" w:rsidRPr="000A6875" w:rsidRDefault="000A6875" w:rsidP="000A6875">
            <w:pPr>
              <w:spacing w:before="113"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tr-TR"/>
              </w:rPr>
            </w:pPr>
            <w:r w:rsidRPr="000A687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ÜÇÜNCÜ BÖLÜM</w:t>
            </w:r>
          </w:p>
          <w:p w:rsidR="000A6875" w:rsidRPr="000A6875" w:rsidRDefault="000A6875" w:rsidP="000A6875">
            <w:pPr>
              <w:spacing w:after="113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tr-TR"/>
              </w:rPr>
            </w:pPr>
            <w:r w:rsidRPr="000A687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Çeşitli ve Son Hükümler</w:t>
            </w:r>
          </w:p>
          <w:p w:rsidR="000A6875" w:rsidRPr="000A6875" w:rsidRDefault="000A6875" w:rsidP="000A6875">
            <w:pPr>
              <w:spacing w:after="0" w:line="240" w:lineRule="atLeast"/>
              <w:ind w:firstLine="566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0A687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Hüküm bulunmayan haller</w:t>
            </w:r>
          </w:p>
          <w:p w:rsidR="000A6875" w:rsidRPr="000A6875" w:rsidRDefault="000A6875" w:rsidP="000A6875">
            <w:pPr>
              <w:spacing w:after="0" w:line="240" w:lineRule="atLeast"/>
              <w:ind w:firstLine="566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0A687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MADDE 5 –</w:t>
            </w:r>
            <w:r w:rsidRPr="000A687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 (1) Bu Tebliğde hüküm bulunmayan hallerde Karayolu Taşıma Yönetmeliğinin 56 </w:t>
            </w:r>
            <w:proofErr w:type="spellStart"/>
            <w:r w:rsidRPr="000A687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ncı</w:t>
            </w:r>
            <w:proofErr w:type="spellEnd"/>
            <w:r w:rsidRPr="000A687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maddesindeki hükümleri uygulanır.</w:t>
            </w:r>
          </w:p>
          <w:p w:rsidR="000A6875" w:rsidRPr="000A6875" w:rsidRDefault="000A6875" w:rsidP="000A6875">
            <w:pPr>
              <w:spacing w:after="0" w:line="240" w:lineRule="atLeast"/>
              <w:ind w:firstLine="566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0A687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Yürürlük</w:t>
            </w:r>
          </w:p>
          <w:p w:rsidR="000A6875" w:rsidRPr="000A6875" w:rsidRDefault="000A6875" w:rsidP="000A6875">
            <w:pPr>
              <w:spacing w:after="0" w:line="240" w:lineRule="atLeast"/>
              <w:ind w:firstLine="566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0A687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MADDE 6 – </w:t>
            </w:r>
            <w:r w:rsidRPr="000A687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(1) Bu Tebliğ yayımı tarihinde </w:t>
            </w:r>
            <w:proofErr w:type="spellStart"/>
            <w:r w:rsidRPr="000A687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yüıürlüğe</w:t>
            </w:r>
            <w:proofErr w:type="spellEnd"/>
            <w:r w:rsidRPr="000A687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girer.</w:t>
            </w:r>
          </w:p>
          <w:p w:rsidR="000A6875" w:rsidRPr="000A6875" w:rsidRDefault="000A6875" w:rsidP="000A6875">
            <w:pPr>
              <w:spacing w:after="0" w:line="240" w:lineRule="atLeast"/>
              <w:ind w:firstLine="566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0A687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Yürütme</w:t>
            </w:r>
          </w:p>
          <w:p w:rsidR="000A6875" w:rsidRPr="000A6875" w:rsidRDefault="000A6875" w:rsidP="000A6875">
            <w:pPr>
              <w:spacing w:after="0" w:line="240" w:lineRule="atLeast"/>
              <w:ind w:firstLine="566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  <w:r w:rsidRPr="000A687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MADDE 7 –</w:t>
            </w:r>
            <w:r w:rsidRPr="000A687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 (1) Bu Tebliğ hükümlerini Ulaştırma ve Altyapı Bakanı yürütür.</w:t>
            </w:r>
          </w:p>
        </w:tc>
        <w:bookmarkStart w:id="0" w:name="_GoBack"/>
        <w:bookmarkEnd w:id="0"/>
      </w:tr>
    </w:tbl>
    <w:p w:rsidR="000A6875" w:rsidRDefault="000A6875" w:rsidP="000A6875">
      <w:pPr>
        <w:rPr>
          <w:b/>
          <w:bCs/>
          <w:color w:val="000000"/>
          <w:sz w:val="18"/>
          <w:szCs w:val="18"/>
        </w:rPr>
      </w:pPr>
      <w:r>
        <w:rPr>
          <w:b/>
          <w:bCs/>
          <w:noProof/>
          <w:color w:val="000000"/>
          <w:sz w:val="18"/>
          <w:szCs w:val="18"/>
          <w:lang w:eastAsia="tr-TR"/>
        </w:rPr>
        <w:lastRenderedPageBreak/>
        <w:drawing>
          <wp:inline distT="0" distB="0" distL="0" distR="0">
            <wp:extent cx="5760720" cy="4832350"/>
            <wp:effectExtent l="0" t="0" r="0" b="635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AVAN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83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A68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4616DE"/>
    <w:multiLevelType w:val="multilevel"/>
    <w:tmpl w:val="DF125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0CA"/>
    <w:rsid w:val="000A6875"/>
    <w:rsid w:val="00575CD5"/>
    <w:rsid w:val="008D6BB4"/>
    <w:rsid w:val="009710CA"/>
    <w:rsid w:val="0098414A"/>
    <w:rsid w:val="00E33063"/>
    <w:rsid w:val="00F36E9A"/>
    <w:rsid w:val="00FA4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D1627"/>
  <w15:chartTrackingRefBased/>
  <w15:docId w15:val="{88EE8C1D-2371-40FC-8167-513C67814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ortabalkbold">
    <w:name w:val="ortabalkbold"/>
    <w:basedOn w:val="Normal"/>
    <w:rsid w:val="000A68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0A68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balk11pt">
    <w:name w:val="balk11pt"/>
    <w:basedOn w:val="Normal"/>
    <w:rsid w:val="000A68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metin">
    <w:name w:val="metin"/>
    <w:basedOn w:val="Normal"/>
    <w:rsid w:val="000A68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semiHidden/>
    <w:unhideWhenUsed/>
    <w:rsid w:val="000A6875"/>
    <w:rPr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0A687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2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7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2191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63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75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90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117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3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39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652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38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314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89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01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52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74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07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82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75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255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85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11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67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64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92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43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105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988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78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2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23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98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213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42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90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46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099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25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325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66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676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735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224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419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50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39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43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41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67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56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33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22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206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90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24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48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07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994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3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29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901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15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138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63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41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869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79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1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228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9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1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64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08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39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82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02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605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33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894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00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41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39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91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760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14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049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293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85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89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22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69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841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81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Emrah Dereli</dc:creator>
  <cp:keywords/>
  <dc:description/>
  <cp:lastModifiedBy>Emrah Dereli</cp:lastModifiedBy>
  <cp:revision>2</cp:revision>
  <dcterms:created xsi:type="dcterms:W3CDTF">2020-05-14T13:31:00Z</dcterms:created>
  <dcterms:modified xsi:type="dcterms:W3CDTF">2020-05-14T13:31:00Z</dcterms:modified>
</cp:coreProperties>
</file>