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9E6" w:rsidRPr="00F609E6" w:rsidRDefault="00F609E6" w:rsidP="00F609E6">
      <w:pPr>
        <w:jc w:val="center"/>
        <w:rPr>
          <w:b/>
          <w:bCs/>
        </w:rPr>
      </w:pPr>
      <w:r w:rsidRPr="00F609E6">
        <w:rPr>
          <w:b/>
          <w:bCs/>
        </w:rPr>
        <w:t>FİRMA İLETİŞİM BİLGİLERİ GÜNCELLEME HİZMETİ</w:t>
      </w:r>
    </w:p>
    <w:p w:rsidR="00F609E6" w:rsidRDefault="00F609E6"/>
    <w:p w:rsidR="00665FE4" w:rsidRDefault="00665FE4" w:rsidP="00665FE4">
      <w:pPr>
        <w:ind w:firstLine="708"/>
        <w:jc w:val="both"/>
      </w:pPr>
      <w:r w:rsidRPr="00F7180D">
        <w:t xml:space="preserve">Ulaştırma ve </w:t>
      </w:r>
      <w:r>
        <w:t>Altyapı</w:t>
      </w:r>
      <w:r w:rsidRPr="00F7180D">
        <w:t xml:space="preserve"> Bakanlığı hizmetlerinden </w:t>
      </w:r>
      <w:r>
        <w:t>Firma</w:t>
      </w:r>
      <w:r w:rsidRPr="00F7180D">
        <w:t xml:space="preserve"> İşlemleri altında “</w:t>
      </w:r>
      <w:r w:rsidRPr="00665FE4">
        <w:rPr>
          <w:b/>
        </w:rPr>
        <w:t>’Firma İletişim Bilgisi Güncelleme</w:t>
      </w:r>
      <w:r w:rsidRPr="00F7180D">
        <w:t>” hizmetine tıklan</w:t>
      </w:r>
      <w:bookmarkStart w:id="0" w:name="_GoBack"/>
      <w:bookmarkEnd w:id="0"/>
      <w:r>
        <w:t>arak güncelleme işlemi yapılabilir.</w:t>
      </w:r>
    </w:p>
    <w:p w:rsidR="00665FE4" w:rsidRDefault="00665FE4"/>
    <w:p w:rsidR="00CC6300" w:rsidRDefault="00665FE4">
      <w:r>
        <w:rPr>
          <w:noProof/>
          <w:lang w:eastAsia="tr-TR"/>
        </w:rPr>
        <w:drawing>
          <wp:inline distT="0" distB="0" distL="0" distR="0">
            <wp:extent cx="3571875" cy="1400175"/>
            <wp:effectExtent l="0" t="0" r="9525" b="9525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9E6" w:rsidRDefault="00F609E6" w:rsidP="00F609E6">
      <w:pPr>
        <w:pStyle w:val="ResimYazs"/>
        <w:jc w:val="center"/>
        <w:rPr>
          <w:noProof/>
        </w:rPr>
      </w:pPr>
      <w:r>
        <w:t xml:space="preserve">Şekil </w:t>
      </w:r>
      <w:fldSimple w:instr=" SEQ Şekil \* ARABIC ">
        <w:r>
          <w:rPr>
            <w:noProof/>
          </w:rPr>
          <w:t>1</w:t>
        </w:r>
      </w:fldSimple>
    </w:p>
    <w:p w:rsidR="00F609E6" w:rsidRPr="00A54310" w:rsidRDefault="00F609E6" w:rsidP="00F609E6">
      <w:pPr>
        <w:jc w:val="both"/>
      </w:pPr>
      <w:r>
        <w:rPr>
          <w:b/>
        </w:rPr>
        <w:t xml:space="preserve">Şekil 1 </w:t>
      </w:r>
      <w:r w:rsidRPr="00A54310">
        <w:t>de görül</w:t>
      </w:r>
      <w:r>
        <w:t xml:space="preserve">en </w:t>
      </w:r>
      <w:r w:rsidRPr="007B62BB">
        <w:t>‘’</w:t>
      </w:r>
      <w:r>
        <w:rPr>
          <w:b/>
        </w:rPr>
        <w:t>Firma İletişim Bilgisi Güncelleme</w:t>
      </w:r>
      <w:r w:rsidRPr="007B62BB">
        <w:rPr>
          <w:b/>
        </w:rPr>
        <w:t>’’</w:t>
      </w:r>
      <w:r w:rsidRPr="00A54310">
        <w:t xml:space="preserve"> butonu tıklanır.</w:t>
      </w:r>
    </w:p>
    <w:p w:rsidR="004C5B4B" w:rsidRDefault="004C5B4B"/>
    <w:p w:rsidR="004C5B4B" w:rsidRDefault="00F609E6">
      <w:r>
        <w:rPr>
          <w:noProof/>
          <w:lang w:eastAsia="tr-TR"/>
        </w:rPr>
        <w:drawing>
          <wp:inline distT="0" distB="0" distL="0" distR="0">
            <wp:extent cx="5760720" cy="3108960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0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9E6" w:rsidRDefault="00F609E6" w:rsidP="00F609E6">
      <w:pPr>
        <w:pStyle w:val="ResimYazs"/>
        <w:jc w:val="center"/>
        <w:rPr>
          <w:noProof/>
        </w:rPr>
      </w:pPr>
      <w:r>
        <w:t xml:space="preserve">Şekil </w:t>
      </w:r>
      <w:fldSimple w:instr=" SEQ Şekil \* ARABIC ">
        <w:r>
          <w:rPr>
            <w:noProof/>
          </w:rPr>
          <w:t>2</w:t>
        </w:r>
      </w:fldSimple>
    </w:p>
    <w:p w:rsidR="00F609E6" w:rsidRPr="00A54310" w:rsidRDefault="00F609E6" w:rsidP="00F609E6">
      <w:pPr>
        <w:jc w:val="both"/>
      </w:pPr>
      <w:r>
        <w:rPr>
          <w:b/>
        </w:rPr>
        <w:t xml:space="preserve">Şekil 2 </w:t>
      </w:r>
      <w:r w:rsidRPr="00A54310">
        <w:t>de görüldüğü gibi işlem yapılacak firmanın vergi numarası</w:t>
      </w:r>
      <w:r>
        <w:t xml:space="preserve"> </w:t>
      </w:r>
      <w:r w:rsidRPr="00A54310">
        <w:rPr>
          <w:b/>
          <w:i/>
        </w:rPr>
        <w:t>Firma Vergi No</w:t>
      </w:r>
      <w:r>
        <w:t xml:space="preserve"> alanına</w:t>
      </w:r>
      <w:r w:rsidRPr="00A54310">
        <w:t xml:space="preserve"> girilir ve</w:t>
      </w:r>
      <w:r w:rsidRPr="00A54310">
        <w:rPr>
          <w:i/>
        </w:rPr>
        <w:t xml:space="preserve"> </w:t>
      </w:r>
      <w:r w:rsidRPr="007B62BB">
        <w:t>‘’</w:t>
      </w:r>
      <w:r w:rsidRPr="007B62BB">
        <w:rPr>
          <w:b/>
        </w:rPr>
        <w:t>Sorgula’’</w:t>
      </w:r>
      <w:r w:rsidRPr="00A54310">
        <w:t xml:space="preserve"> butonu tıklanır.</w:t>
      </w:r>
    </w:p>
    <w:p w:rsidR="004C5B4B" w:rsidRDefault="004C5B4B"/>
    <w:p w:rsidR="00F609E6" w:rsidRDefault="00B61B44">
      <w:pPr>
        <w:rPr>
          <w:noProof/>
          <w:lang w:eastAsia="tr-TR"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3100705</wp:posOffset>
                </wp:positionH>
                <wp:positionV relativeFrom="paragraph">
                  <wp:posOffset>4157980</wp:posOffset>
                </wp:positionV>
                <wp:extent cx="1114425" cy="409575"/>
                <wp:effectExtent l="19050" t="19050" r="28575" b="28575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4095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0FFDCE" id="Dikdörtgen 6" o:spid="_x0000_s1026" style="position:absolute;margin-left:244.15pt;margin-top:327.4pt;width:87.75pt;height:32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" filled="f" strokecolor="red" strokeweight="2.25pt"/>
            </w:pict>
          </mc:Fallback>
        </mc:AlternateContent>
      </w:r>
      <w:r w:rsidR="00F609E6">
        <w:rPr>
          <w:noProof/>
          <w:lang w:eastAsia="tr-TR"/>
        </w:rPr>
        <w:drawing>
          <wp:inline distT="0" distB="0" distL="0" distR="0" wp14:anchorId="46A1AD5F" wp14:editId="4384E263">
            <wp:extent cx="5753100" cy="4562475"/>
            <wp:effectExtent l="0" t="0" r="0" b="952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56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9E6" w:rsidRDefault="00F609E6" w:rsidP="00F609E6">
      <w:pPr>
        <w:pStyle w:val="ResimYazs"/>
        <w:jc w:val="center"/>
        <w:rPr>
          <w:b w:val="0"/>
        </w:rPr>
      </w:pPr>
      <w:r>
        <w:t xml:space="preserve">Şekil </w:t>
      </w:r>
      <w:fldSimple w:instr=" SEQ Şekil \* ARABIC ">
        <w:r>
          <w:rPr>
            <w:noProof/>
          </w:rPr>
          <w:t>3</w:t>
        </w:r>
      </w:fldSimple>
    </w:p>
    <w:p w:rsidR="00F609E6" w:rsidRDefault="00F609E6" w:rsidP="00F609E6">
      <w:pPr>
        <w:jc w:val="both"/>
        <w:rPr>
          <w:b/>
        </w:rPr>
      </w:pPr>
    </w:p>
    <w:p w:rsidR="00B61B44" w:rsidRPr="00B61B44" w:rsidRDefault="00F609E6" w:rsidP="00B61B44">
      <w:pPr>
        <w:jc w:val="both"/>
      </w:pPr>
      <w:r w:rsidRPr="002741A8">
        <w:rPr>
          <w:b/>
        </w:rPr>
        <w:t>Şekil 3</w:t>
      </w:r>
      <w:r w:rsidRPr="00A54310">
        <w:t xml:space="preserve"> de görülen ekrandaki </w:t>
      </w:r>
      <w:r>
        <w:rPr>
          <w:b/>
          <w:i/>
        </w:rPr>
        <w:t>Belge Bilgileri</w:t>
      </w:r>
      <w:r>
        <w:t xml:space="preserve"> altında bulunan alanlar</w:t>
      </w:r>
      <w:r w:rsidR="00B61B44">
        <w:t xml:space="preserve">a gerekli veriler girilerek </w:t>
      </w:r>
      <w:r w:rsidR="00B61B44" w:rsidRPr="00B61B44">
        <w:rPr>
          <w:b/>
          <w:bCs/>
          <w:i/>
          <w:iCs/>
        </w:rPr>
        <w:t>“Güncelle”</w:t>
      </w:r>
      <w:r w:rsidR="00B61B44">
        <w:rPr>
          <w:b/>
          <w:bCs/>
        </w:rPr>
        <w:t xml:space="preserve"> </w:t>
      </w:r>
      <w:r w:rsidR="00B61B44">
        <w:t>butonuna basılarak bilgi güncelleme işlemi yapılabilir.</w:t>
      </w:r>
    </w:p>
    <w:p w:rsidR="00F609E6" w:rsidRDefault="00F609E6">
      <w:pPr>
        <w:rPr>
          <w:noProof/>
          <w:lang w:eastAsia="tr-TR"/>
        </w:rPr>
      </w:pPr>
    </w:p>
    <w:p w:rsidR="00F609E6" w:rsidRDefault="00F609E6"/>
    <w:p w:rsidR="00F609E6" w:rsidRDefault="00F609E6"/>
    <w:p w:rsidR="00F609E6" w:rsidRDefault="00F609E6"/>
    <w:p w:rsidR="00F609E6" w:rsidRDefault="00F609E6"/>
    <w:p w:rsidR="00F609E6" w:rsidRDefault="00F609E6"/>
    <w:p w:rsidR="00F609E6" w:rsidRDefault="00F609E6"/>
    <w:p w:rsidR="00F609E6" w:rsidRDefault="00F609E6"/>
    <w:p w:rsidR="00F609E6" w:rsidRDefault="00F609E6"/>
    <w:p w:rsidR="004C5B4B" w:rsidRDefault="004C5B4B"/>
    <w:sectPr w:rsidR="004C5B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726"/>
    <w:rsid w:val="004B12FD"/>
    <w:rsid w:val="004C5B4B"/>
    <w:rsid w:val="00665FE4"/>
    <w:rsid w:val="007802E4"/>
    <w:rsid w:val="009D6726"/>
    <w:rsid w:val="00AE4673"/>
    <w:rsid w:val="00B61B44"/>
    <w:rsid w:val="00C70590"/>
    <w:rsid w:val="00CC6300"/>
    <w:rsid w:val="00D30120"/>
    <w:rsid w:val="00DC7AA7"/>
    <w:rsid w:val="00F60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415E1AE"/>
  <w15:chartTrackingRefBased/>
  <w15:docId w15:val="{55087096-C38C-428E-86F4-0546C0B92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ResimYazs">
    <w:name w:val="caption"/>
    <w:basedOn w:val="Normal"/>
    <w:next w:val="Normal"/>
    <w:uiPriority w:val="35"/>
    <w:unhideWhenUsed/>
    <w:qFormat/>
    <w:rsid w:val="00F609E6"/>
    <w:pPr>
      <w:spacing w:after="200" w:line="240" w:lineRule="auto"/>
    </w:pPr>
    <w:rPr>
      <w:rFonts w:eastAsiaTheme="minorEastAsia"/>
      <w:b/>
      <w:bCs/>
      <w:color w:val="5B9BD5" w:themeColor="accent1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Leyla Sahiner</dc:creator>
  <cp:keywords/>
  <dc:description/>
  <cp:lastModifiedBy>Zafer Kögmen</cp:lastModifiedBy>
  <cp:revision>3</cp:revision>
  <dcterms:created xsi:type="dcterms:W3CDTF">2019-08-26T07:21:00Z</dcterms:created>
  <dcterms:modified xsi:type="dcterms:W3CDTF">2019-08-26T07:24:00Z</dcterms:modified>
</cp:coreProperties>
</file>