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77D4" w14:textId="77777777" w:rsidR="004B71D9" w:rsidRDefault="00567A1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1D6CEC3" w14:textId="77777777" w:rsidR="004B71D9" w:rsidRDefault="00567A18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58C70B5F" w14:textId="77777777" w:rsidR="004B71D9" w:rsidRDefault="00567A18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T.C. </w:t>
      </w:r>
    </w:p>
    <w:p w14:paraId="670C1127" w14:textId="77777777" w:rsidR="004B71D9" w:rsidRDefault="00567A18">
      <w:pPr>
        <w:pStyle w:val="Balk1"/>
        <w:ind w:left="0" w:right="2084"/>
      </w:pPr>
      <w:r>
        <w:t xml:space="preserve">ULAŞTIRMA VE ALTYAPI BAKANLIĞINA </w:t>
      </w:r>
    </w:p>
    <w:p w14:paraId="54FAF69C" w14:textId="77777777" w:rsidR="004B71D9" w:rsidRDefault="00567A18">
      <w:pPr>
        <w:spacing w:after="0"/>
        <w:ind w:left="4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5" w:type="dxa"/>
        <w:tblInd w:w="5" w:type="dxa"/>
        <w:tblCellMar>
          <w:top w:w="48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9151"/>
        <w:gridCol w:w="1054"/>
      </w:tblGrid>
      <w:tr w:rsidR="004B71D9" w14:paraId="70923588" w14:textId="77777777">
        <w:trPr>
          <w:trHeight w:val="1118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AD398A9" w14:textId="77777777" w:rsidR="004B71D9" w:rsidRDefault="00567A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946B00" w14:textId="77777777" w:rsidR="004B71D9" w:rsidRDefault="00567A1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TİO (Taşıma İşleri Organizatörlüğü) Yetki Belgesi </w:t>
            </w:r>
          </w:p>
          <w:p w14:paraId="72D9D682" w14:textId="77777777" w:rsidR="004B71D9" w:rsidRDefault="00567A1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İstenen Bilgi ve Belgeler </w:t>
            </w:r>
          </w:p>
          <w:p w14:paraId="2A072E91" w14:textId="77777777" w:rsidR="004B71D9" w:rsidRDefault="00567A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71D9" w14:paraId="5299D725" w14:textId="77777777">
        <w:trPr>
          <w:trHeight w:val="365"/>
        </w:trPr>
        <w:tc>
          <w:tcPr>
            <w:tcW w:w="9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FD6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1- Başvuru dilekçesi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2CB147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5BCB12A0" w14:textId="77777777">
        <w:trPr>
          <w:trHeight w:val="73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4EC" w14:textId="77777777" w:rsidR="004B71D9" w:rsidRDefault="00567A18">
            <w:pPr>
              <w:ind w:left="235" w:hanging="235"/>
            </w:pPr>
            <w:r>
              <w:rPr>
                <w:rFonts w:ascii="Times New Roman" w:eastAsia="Times New Roman" w:hAnsi="Times New Roman" w:cs="Times New Roman"/>
              </w:rPr>
              <w:t xml:space="preserve">2-  Başvuru dilekçesini imzalayan kişilerin temsile ve ilzama yetkili olduklarına dair sicil  tasdiknamesi.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FB53D0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18A7CC8C" w14:textId="77777777">
        <w:trPr>
          <w:trHeight w:val="1171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6995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5D2A5B" w14:textId="77777777" w:rsidR="004B71D9" w:rsidRDefault="00567A18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3- Taşımacı gerçek kişi ise ilgili kişinin; yabancı uyruklu kişiler için noter onaylı pasaport örnekleri ile tüzel kişilik ise firma ortakları ile temsile yetkili kişinin adli sicil belgesi,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         </w:t>
            </w:r>
          </w:p>
          <w:p w14:paraId="5A2ECBDC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NOT: A.Ş. ve Kooperatif Yönetim Kurulu Bşk. ve üyelerinin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4F98D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2F46ABF9" w14:textId="77777777">
        <w:trPr>
          <w:trHeight w:val="1277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92B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BE3D4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4-Merkez ve/veya şube işyeri adresine sahip olduğunu gösterir belge (Kira Kontratı/Tapu) </w:t>
            </w:r>
          </w:p>
          <w:p w14:paraId="4242CEC0" w14:textId="77777777" w:rsidR="004B71D9" w:rsidRDefault="00567A1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NOT: Ticaret Odası Faaliyet Belgesinde yer alan işyeri adresi ile kira kontratı/tapuda yer alan adres bilgilerinin örtüşmesi gerekir.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02676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79470F3B" w14:textId="77777777">
        <w:trPr>
          <w:trHeight w:val="36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E19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5-Ticaret sicili gazetesi/gazeteleri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5493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44E6C1C2" w14:textId="77777777">
        <w:trPr>
          <w:trHeight w:val="133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07B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BC56E1" w14:textId="77777777" w:rsidR="004B71D9" w:rsidRDefault="00567A18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6- İlgili meslek odası ya da ticaret ve/veya sanayi odalarından birine kayıtlı olduğunu gösteren başvuru tarihinin içinde bulunduğu yılda alınmış (Belgede Taşımacının Unvanı, Adresi, Kayıt Tarihi, Çalışma </w:t>
            </w:r>
          </w:p>
          <w:p w14:paraId="245DA133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>Konusu/İştigali, Sermayesi ve varsa Firma Ortakları Yazılı Olacak.)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Faaliyet Belgesi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FDE27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22038BA6" w14:textId="77777777">
        <w:trPr>
          <w:trHeight w:val="102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FBF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06911F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7- Yetki Belgesi için başvuranların en az 150.000 Türk Lirası* sahip olmaları şarttır. </w:t>
            </w:r>
          </w:p>
          <w:p w14:paraId="07FA09F0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*Faaliyet Belgesinde yazılı olan sermaye. </w:t>
            </w:r>
          </w:p>
          <w:p w14:paraId="1E5BEE18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C9C125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60291" w14:paraId="38404CEE" w14:textId="77777777">
        <w:trPr>
          <w:trHeight w:val="102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0D4B" w14:textId="4612905F" w:rsidR="00E60291" w:rsidRPr="00693AFC" w:rsidRDefault="00693AFC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</w:rPr>
              <w:t xml:space="preserve">Yetki Belgesi için başvuranların </w:t>
            </w:r>
            <w:r w:rsidR="00E60291" w:rsidRPr="00E94DEC">
              <w:rPr>
                <w:rFonts w:ascii="Times New Roman" w:eastAsia="Times New Roman" w:hAnsi="Times New Roman" w:cs="Times New Roman"/>
              </w:rPr>
              <w:t>Yönetmeliğin "Eğitim ve Mesleki Yeterlilik" başlıklı 16 ncı maddesi gereğince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E94DEC">
              <w:rPr>
                <w:rFonts w:ascii="Times New Roman" w:eastAsia="Times New Roman" w:hAnsi="Times New Roman" w:cs="Times New Roman"/>
              </w:rPr>
              <w:t>mesleki yeterlilik belgesi (ODY / ÜDY) şartını sağlamaları zorunludur.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35AC33" w14:textId="77777777" w:rsidR="00E60291" w:rsidRPr="00693AFC" w:rsidRDefault="00E60291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14:paraId="261BCB9D" w14:textId="205AD06A" w:rsidR="00E60291" w:rsidRPr="00A56A50" w:rsidRDefault="00693AFC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TİO yetki belgesi düzenlendiği tarihten itibaren 6 ay içinde, 16 ncı maddenin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birinci ve ikinci fıkralarındaki mesleki yeterlilik ile ilgili yükümlülüğü yerine getirmek ve faaliyeti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süresince muhafaza etmek zorundadır.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35F0A86" w14:textId="77777777" w:rsidR="00E60291" w:rsidRPr="00A075FF" w:rsidRDefault="00E60291" w:rsidP="00E6029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1ADBA89" w14:textId="77777777" w:rsidR="00E60291" w:rsidRDefault="00E602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A0D63" w14:textId="77777777" w:rsidR="00E60291" w:rsidRDefault="00E602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71D9" w14:paraId="382B8C58" w14:textId="77777777">
        <w:trPr>
          <w:trHeight w:val="554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25A9" w14:textId="1F179ABF" w:rsidR="004B71D9" w:rsidRDefault="00693AFC">
            <w:r>
              <w:rPr>
                <w:rFonts w:ascii="Times New Roman" w:eastAsia="Times New Roman" w:hAnsi="Times New Roman" w:cs="Times New Roman"/>
              </w:rPr>
              <w:t>9</w:t>
            </w:r>
            <w:r w:rsidR="00567A18">
              <w:rPr>
                <w:rFonts w:ascii="Times New Roman" w:eastAsia="Times New Roman" w:hAnsi="Times New Roman" w:cs="Times New Roman"/>
              </w:rPr>
              <w:t xml:space="preserve">-  Elektronik tebligat sistemine kayıtlı olması.  </w:t>
            </w:r>
          </w:p>
          <w:p w14:paraId="15DEB3B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A23081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31AFE1FC" w14:textId="77777777">
        <w:trPr>
          <w:trHeight w:val="998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F0B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27B4FE" w14:textId="357C4D39" w:rsidR="004B71D9" w:rsidRDefault="00693AFC">
            <w:r>
              <w:rPr>
                <w:rFonts w:ascii="Times New Roman" w:eastAsia="Times New Roman" w:hAnsi="Times New Roman" w:cs="Times New Roman"/>
              </w:rPr>
              <w:t>10</w:t>
            </w:r>
            <w:r w:rsidR="00567A18">
              <w:rPr>
                <w:rFonts w:ascii="Times New Roman" w:eastAsia="Times New Roman" w:hAnsi="Times New Roman" w:cs="Times New Roman"/>
              </w:rPr>
              <w:t>- Belge Ücretinin Ödenmiş Olması (</w:t>
            </w:r>
            <w:r w:rsidR="00CA5CED">
              <w:rPr>
                <w:rFonts w:ascii="Times New Roman" w:eastAsia="Times New Roman" w:hAnsi="Times New Roman" w:cs="Times New Roman"/>
              </w:rPr>
              <w:t>965.246</w:t>
            </w:r>
            <w:r w:rsidR="00981459">
              <w:rPr>
                <w:rFonts w:ascii="Times New Roman" w:eastAsia="Times New Roman" w:hAnsi="Times New Roman" w:cs="Times New Roman"/>
              </w:rPr>
              <w:t>,00</w:t>
            </w:r>
            <w:r w:rsidR="00567A18">
              <w:rPr>
                <w:rFonts w:ascii="Times New Roman" w:eastAsia="Times New Roman" w:hAnsi="Times New Roman" w:cs="Times New Roman"/>
              </w:rPr>
              <w:t xml:space="preserve"> TL)</w:t>
            </w:r>
          </w:p>
          <w:p w14:paraId="415D2E3F" w14:textId="1DB493C8" w:rsidR="004B71D9" w:rsidRDefault="004B71D9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C40992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B71D9" w14:paraId="2A17010D" w14:textId="77777777">
        <w:trPr>
          <w:trHeight w:val="4058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7D4003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370D8729" w14:textId="77777777" w:rsidR="004B71D9" w:rsidRDefault="00567A18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9-Başvuru Yapılacak Bölge Müdürlükleri </w:t>
            </w:r>
          </w:p>
          <w:p w14:paraId="1D070218" w14:textId="77777777" w:rsidR="004B71D9" w:rsidRDefault="00567A18">
            <w:pPr>
              <w:numPr>
                <w:ilvl w:val="0"/>
                <w:numId w:val="1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I.    Bölge Müdürlüğü (İstanbul, Tekirdağ, Kırklareli, Edirne, Kocaeli) </w:t>
            </w:r>
          </w:p>
          <w:p w14:paraId="30E81029" w14:textId="77777777" w:rsidR="004B71D9" w:rsidRDefault="00567A18">
            <w:pPr>
              <w:numPr>
                <w:ilvl w:val="0"/>
                <w:numId w:val="1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</w:rPr>
              <w:t>II.   Bölge Müdürlüğü (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Ankara, Kırşehir, Kırıkkale, Nevşehir, Aksaray, Çankırı, Konya, Eskişehir, Kayseri) </w:t>
            </w:r>
          </w:p>
          <w:p w14:paraId="51C0CCA3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III.  Bölge Müdürlüğü (İzmir, Manisa, Uşak, Aydın, Denizli, Muğla) </w:t>
            </w:r>
          </w:p>
          <w:p w14:paraId="6C775796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IV.  Bölge Müdürlüğü  (Bursa Bilecik, Balıkesir, Kütahya, Çanakkale, Yalova) </w:t>
            </w:r>
          </w:p>
          <w:p w14:paraId="3968158C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V.   Bölge Müdürlüğü  (Adana, Mersin, Karaman, Niğde, Hatay) </w:t>
            </w:r>
          </w:p>
          <w:p w14:paraId="690F5FAB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VI.  Bölge Müdürlüğü  (Antalya, Afyon, Burdur, Isparta) </w:t>
            </w:r>
          </w:p>
          <w:p w14:paraId="0DD60BB9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VII. Bölge Müdürlüğü (Gaziantep, Adıyaman, Kahramanmaraş, Kilis, Osmaniye, Şanlıurfa) </w:t>
            </w:r>
          </w:p>
          <w:p w14:paraId="678C818F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VIII. Bölge Müdürlüğü (Diyarbakır, Batman, Bitlis, Elazığ, Hakkâri, Mardin, Siirt, Şırnak, Van) </w:t>
            </w:r>
          </w:p>
          <w:p w14:paraId="1453447C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IX.   Bölge Müdürlüğü (Samsun, Amasya, Çorum, Ordu, Sinop) </w:t>
            </w:r>
          </w:p>
          <w:p w14:paraId="59771459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X.   Bölge Müdürlüğü (Erzurum, Ağrı, Ardahan, Bayburt, Bingöl, Erzincan, Iğdır, Kars, Muş, Tunceli) </w:t>
            </w:r>
          </w:p>
          <w:p w14:paraId="4854893A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XI.  Bölge Müdürlüğü (Trabzon, Artvin, Giresun, Gümüşhane, Rize) </w:t>
            </w:r>
          </w:p>
          <w:p w14:paraId="6E214950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XII. Bölge Müdürlüğü (Sivas, Malatya, Tokat, Yozgat) </w:t>
            </w:r>
          </w:p>
          <w:p w14:paraId="0E067AB3" w14:textId="77777777" w:rsidR="004B71D9" w:rsidRDefault="00567A1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XIII.Bölge Müdürlüğü (Bolu, Bartın, Düzce, Karabük, Kastamonu, Sakarya, Zonguldak) </w:t>
            </w:r>
          </w:p>
          <w:p w14:paraId="299DE997" w14:textId="77777777" w:rsidR="004B71D9" w:rsidRDefault="00567A18">
            <w:pPr>
              <w:ind w:left="46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F90163B" w14:textId="77777777" w:rsidR="004B71D9" w:rsidRDefault="00567A18">
      <w:pPr>
        <w:spacing w:after="2"/>
        <w:ind w:left="41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5B1AC59" w14:textId="77777777" w:rsidR="004B71D9" w:rsidRDefault="00567A1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B71D9">
      <w:pgSz w:w="11906" w:h="16838"/>
      <w:pgMar w:top="1440" w:right="144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A6F"/>
    <w:multiLevelType w:val="hybridMultilevel"/>
    <w:tmpl w:val="2948211C"/>
    <w:lvl w:ilvl="0" w:tplc="9138BC5C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0F77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A3DC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898B4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FA46B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241E4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A2E5F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4B77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02C6C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D9"/>
    <w:rsid w:val="004B71D9"/>
    <w:rsid w:val="00567A18"/>
    <w:rsid w:val="00693AFC"/>
    <w:rsid w:val="00981459"/>
    <w:rsid w:val="00CA5CED"/>
    <w:rsid w:val="00E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B71A"/>
  <w15:docId w15:val="{1B1FA06C-0B3C-4521-AFCF-6E6D9A0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36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Güldane Karaaslan</dc:creator>
  <cp:keywords/>
  <cp:lastModifiedBy>Güldane Karaaslan</cp:lastModifiedBy>
  <cp:revision>6</cp:revision>
  <dcterms:created xsi:type="dcterms:W3CDTF">2023-01-20T12:22:00Z</dcterms:created>
  <dcterms:modified xsi:type="dcterms:W3CDTF">2024-11-15T13:26:00Z</dcterms:modified>
</cp:coreProperties>
</file>